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7F79" w:rsidRPr="00480442" w:rsidRDefault="00804C5B" w:rsidP="003F5F6F">
      <w:pPr>
        <w:pStyle w:val="NoSpacing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77C97">
        <w:rPr>
          <w:rFonts w:ascii="Arial" w:hAnsi="Arial" w:cs="Arial"/>
          <w:b/>
          <w:noProof/>
          <w:color w:val="0033CC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-504825</wp:posOffset>
                </wp:positionV>
                <wp:extent cx="8953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C97" w:rsidRDefault="00B77C97">
                            <w:r>
                              <w:t>10-2019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2pt;margin-top:-39.75pt;width:7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" filled="f" stroked="f">
                <v:textbox style="mso-fit-shape-to-text:t">
                  <w:txbxContent>
                    <w:p w:rsidR="00B77C97" w:rsidRDefault="00B77C97">
                      <w:r>
                        <w:rPr>
                          <w:lang w:val="en-US"/>
                        </w:rPr>
                        <w:t>10-2019</w:t>
                      </w:r>
                    </w:p>
                  </w:txbxContent>
                </v:textbox>
              </v:shape>
            </w:pict>
          </mc:Fallback>
        </mc:AlternateContent>
      </w:r>
      <w:r w:rsidRPr="00480442">
        <w:rPr>
          <w:rFonts w:ascii="Arial" w:hAnsi="Arial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-271145</wp:posOffset>
                </wp:positionV>
                <wp:extent cx="6690360" cy="9672320"/>
                <wp:effectExtent l="19050" t="19050" r="1524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96723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396253" id="Rectangle 3" o:spid="_x0000_s1026" style="position:absolute;margin-left:-37.5pt;margin-top:-21.35pt;width:526.8pt;height:76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" filled="f" strokecolor="#396" strokeweight="2.25pt"/>
            </w:pict>
          </mc:Fallback>
        </mc:AlternateContent>
      </w:r>
      <w:r w:rsidR="003F5F6F" w:rsidRPr="00480442">
        <w:rPr>
          <w:rFonts w:ascii="Arial" w:hAnsi="Arial" w:cs="Arial"/>
          <w:b/>
          <w:color w:val="FF0000"/>
          <w:sz w:val="36"/>
          <w:szCs w:val="36"/>
        </w:rPr>
        <w:t>BRAD BOWMAN FIELD AT PATRIOT PARK</w:t>
      </w:r>
    </w:p>
    <w:p w:rsidR="003F5F6F" w:rsidRPr="00B77C97" w:rsidRDefault="00CB3CC9" w:rsidP="003F5F6F">
      <w:pPr>
        <w:pStyle w:val="NoSpacing"/>
        <w:jc w:val="center"/>
        <w:rPr>
          <w:rFonts w:ascii="Arial" w:hAnsi="Arial" w:cs="Arial"/>
          <w:b/>
          <w:color w:val="0033CC"/>
          <w:sz w:val="28"/>
          <w:szCs w:val="28"/>
        </w:rPr>
      </w:pPr>
      <w:r w:rsidRPr="00B77C97">
        <w:rPr>
          <w:rFonts w:ascii="Arial" w:hAnsi="Arial" w:cs="Arial"/>
          <w:b/>
          <w:color w:val="0033CC"/>
          <w:sz w:val="28"/>
          <w:szCs w:val="28"/>
        </w:rPr>
        <w:t xml:space="preserve">Field Use </w:t>
      </w:r>
      <w:r w:rsidR="003F5F6F" w:rsidRPr="00B77C97">
        <w:rPr>
          <w:rFonts w:ascii="Arial" w:hAnsi="Arial" w:cs="Arial"/>
          <w:b/>
          <w:color w:val="0033CC"/>
          <w:sz w:val="28"/>
          <w:szCs w:val="28"/>
        </w:rPr>
        <w:t>Guidelines</w:t>
      </w:r>
    </w:p>
    <w:p w:rsidR="003F5F6F" w:rsidRDefault="003F5F6F" w:rsidP="003F5F6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3F5F6F" w:rsidRDefault="003F5F6F" w:rsidP="00480442">
      <w:pPr>
        <w:pStyle w:val="NoSpacing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field is primarily designed for children and adults with specials needs.  Programs for participants</w:t>
      </w:r>
      <w:r w:rsidR="00480442">
        <w:rPr>
          <w:rFonts w:ascii="Arial" w:hAnsi="Arial" w:cs="Arial"/>
          <w:sz w:val="28"/>
          <w:szCs w:val="28"/>
        </w:rPr>
        <w:t xml:space="preserve"> with special needs</w:t>
      </w:r>
      <w:r>
        <w:rPr>
          <w:rFonts w:ascii="Arial" w:hAnsi="Arial" w:cs="Arial"/>
          <w:sz w:val="28"/>
          <w:szCs w:val="28"/>
        </w:rPr>
        <w:t>, such as KLL Challenger Baseball</w:t>
      </w:r>
      <w:r w:rsidR="0048044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KSC </w:t>
      </w:r>
      <w:proofErr w:type="spellStart"/>
      <w:r>
        <w:rPr>
          <w:rFonts w:ascii="Arial" w:hAnsi="Arial" w:cs="Arial"/>
          <w:sz w:val="28"/>
          <w:szCs w:val="28"/>
        </w:rPr>
        <w:t>TOPSoccer</w:t>
      </w:r>
      <w:proofErr w:type="spellEnd"/>
      <w:r w:rsidR="00480442">
        <w:rPr>
          <w:rFonts w:ascii="Arial" w:hAnsi="Arial" w:cs="Arial"/>
          <w:sz w:val="28"/>
          <w:szCs w:val="28"/>
        </w:rPr>
        <w:t xml:space="preserve"> or Special Olympics</w:t>
      </w:r>
      <w:r>
        <w:rPr>
          <w:rFonts w:ascii="Arial" w:hAnsi="Arial" w:cs="Arial"/>
          <w:sz w:val="28"/>
          <w:szCs w:val="28"/>
        </w:rPr>
        <w:t xml:space="preserve"> have priority use.</w:t>
      </w:r>
    </w:p>
    <w:p w:rsidR="003F5F6F" w:rsidRDefault="003F5F6F" w:rsidP="00480442">
      <w:pPr>
        <w:pStyle w:val="NoSpacing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Kearney Park &amp; Recreation Programs, such as Start Smart Baseball/Softball/Soccer, are second on the list of priority use.</w:t>
      </w:r>
    </w:p>
    <w:p w:rsidR="003F5F6F" w:rsidRDefault="003F5F6F" w:rsidP="00480442">
      <w:pPr>
        <w:pStyle w:val="NoSpacing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not being used for priority programs, the field can be used by the general public </w:t>
      </w:r>
      <w:r w:rsidR="00480442">
        <w:rPr>
          <w:rFonts w:ascii="Arial" w:hAnsi="Arial" w:cs="Arial"/>
          <w:sz w:val="28"/>
          <w:szCs w:val="28"/>
        </w:rPr>
        <w:t xml:space="preserve">for </w:t>
      </w:r>
      <w:r>
        <w:rPr>
          <w:rFonts w:ascii="Arial" w:hAnsi="Arial" w:cs="Arial"/>
          <w:sz w:val="28"/>
          <w:szCs w:val="28"/>
        </w:rPr>
        <w:t xml:space="preserve">drop-in play, such as </w:t>
      </w:r>
      <w:proofErr w:type="spellStart"/>
      <w:r>
        <w:rPr>
          <w:rFonts w:ascii="Arial" w:hAnsi="Arial" w:cs="Arial"/>
          <w:sz w:val="28"/>
          <w:szCs w:val="28"/>
        </w:rPr>
        <w:t>whiffleball</w:t>
      </w:r>
      <w:proofErr w:type="spellEnd"/>
      <w:r>
        <w:rPr>
          <w:rFonts w:ascii="Arial" w:hAnsi="Arial" w:cs="Arial"/>
          <w:sz w:val="28"/>
          <w:szCs w:val="28"/>
        </w:rPr>
        <w:t xml:space="preserve"> or kickball games.  The field may also be used</w:t>
      </w:r>
      <w:r w:rsidR="006C5A09">
        <w:rPr>
          <w:rFonts w:ascii="Arial" w:hAnsi="Arial" w:cs="Arial"/>
          <w:sz w:val="28"/>
          <w:szCs w:val="28"/>
        </w:rPr>
        <w:t>, on a first-come first-served basis,</w:t>
      </w:r>
      <w:r>
        <w:rPr>
          <w:rFonts w:ascii="Arial" w:hAnsi="Arial" w:cs="Arial"/>
          <w:sz w:val="28"/>
          <w:szCs w:val="28"/>
        </w:rPr>
        <w:t xml:space="preserve"> by Kearney youth sport association teams (10 &amp; under preferred) for modified practices when the regular grass fields are not available.  However, the following rules</w:t>
      </w:r>
      <w:r w:rsidR="006C5A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which are posted at the field, need followed:</w:t>
      </w:r>
    </w:p>
    <w:p w:rsidR="003F5F6F" w:rsidRPr="006C5A09" w:rsidRDefault="003F5F6F" w:rsidP="00230CF2">
      <w:pPr>
        <w:pStyle w:val="NoSpacing"/>
        <w:numPr>
          <w:ilvl w:val="0"/>
          <w:numId w:val="3"/>
        </w:numPr>
        <w:ind w:left="900" w:hanging="270"/>
        <w:jc w:val="both"/>
        <w:rPr>
          <w:rFonts w:ascii="Arial" w:hAnsi="Arial" w:cs="Arial"/>
          <w:color w:val="008000"/>
          <w:sz w:val="26"/>
          <w:szCs w:val="26"/>
        </w:rPr>
      </w:pPr>
      <w:r w:rsidRPr="006C5A09">
        <w:rPr>
          <w:rFonts w:ascii="Arial" w:hAnsi="Arial" w:cs="Arial"/>
          <w:color w:val="008000"/>
          <w:sz w:val="26"/>
          <w:szCs w:val="26"/>
        </w:rPr>
        <w:t xml:space="preserve">Hitting pitched baseballs or softballs is not allowed on this field with the exception of special programs which have been pre-approved.  </w:t>
      </w:r>
      <w:proofErr w:type="spellStart"/>
      <w:r w:rsidRPr="006C5A09">
        <w:rPr>
          <w:rFonts w:ascii="Arial" w:hAnsi="Arial" w:cs="Arial"/>
          <w:color w:val="008000"/>
          <w:sz w:val="26"/>
          <w:szCs w:val="26"/>
        </w:rPr>
        <w:t>Whiffleballs</w:t>
      </w:r>
      <w:proofErr w:type="spellEnd"/>
      <w:r w:rsidRPr="006C5A09">
        <w:rPr>
          <w:rFonts w:ascii="Arial" w:hAnsi="Arial" w:cs="Arial"/>
          <w:color w:val="008000"/>
          <w:sz w:val="26"/>
          <w:szCs w:val="26"/>
        </w:rPr>
        <w:t xml:space="preserve"> or foam balls are acceptable.</w:t>
      </w:r>
    </w:p>
    <w:p w:rsidR="003F5F6F" w:rsidRPr="006C5A09" w:rsidRDefault="003F5F6F" w:rsidP="00230CF2">
      <w:pPr>
        <w:pStyle w:val="NoSpacing"/>
        <w:numPr>
          <w:ilvl w:val="0"/>
          <w:numId w:val="3"/>
        </w:numPr>
        <w:ind w:left="900" w:hanging="270"/>
        <w:jc w:val="both"/>
        <w:rPr>
          <w:rFonts w:ascii="Arial" w:hAnsi="Arial" w:cs="Arial"/>
          <w:color w:val="008000"/>
          <w:sz w:val="26"/>
          <w:szCs w:val="26"/>
        </w:rPr>
      </w:pPr>
      <w:r w:rsidRPr="006C5A09">
        <w:rPr>
          <w:rFonts w:ascii="Arial" w:hAnsi="Arial" w:cs="Arial"/>
          <w:color w:val="008000"/>
          <w:sz w:val="26"/>
          <w:szCs w:val="26"/>
        </w:rPr>
        <w:t>Soft-soled shoes only.  No cleats.  Please make sure shoes are free of mud and gum.</w:t>
      </w:r>
    </w:p>
    <w:p w:rsidR="003F5F6F" w:rsidRPr="006C5A09" w:rsidRDefault="00230CF2" w:rsidP="00230CF2">
      <w:pPr>
        <w:pStyle w:val="NoSpacing"/>
        <w:numPr>
          <w:ilvl w:val="0"/>
          <w:numId w:val="3"/>
        </w:numPr>
        <w:ind w:left="900" w:hanging="270"/>
        <w:jc w:val="both"/>
        <w:rPr>
          <w:rFonts w:ascii="Arial" w:hAnsi="Arial" w:cs="Arial"/>
          <w:color w:val="008000"/>
          <w:sz w:val="26"/>
          <w:szCs w:val="26"/>
        </w:rPr>
      </w:pPr>
      <w:r w:rsidRPr="006C5A09">
        <w:rPr>
          <w:rFonts w:ascii="Arial" w:hAnsi="Arial" w:cs="Arial"/>
          <w:color w:val="008000"/>
          <w:sz w:val="26"/>
          <w:szCs w:val="26"/>
        </w:rPr>
        <w:t>Other than water, sport drinks or other liquids are not allowed on the turf.</w:t>
      </w:r>
    </w:p>
    <w:p w:rsidR="00230CF2" w:rsidRPr="006C5A09" w:rsidRDefault="00230CF2" w:rsidP="00230CF2">
      <w:pPr>
        <w:pStyle w:val="NoSpacing"/>
        <w:numPr>
          <w:ilvl w:val="0"/>
          <w:numId w:val="3"/>
        </w:numPr>
        <w:ind w:left="900" w:hanging="270"/>
        <w:jc w:val="both"/>
        <w:rPr>
          <w:rFonts w:ascii="Arial" w:hAnsi="Arial" w:cs="Arial"/>
          <w:color w:val="008000"/>
          <w:sz w:val="26"/>
          <w:szCs w:val="26"/>
        </w:rPr>
      </w:pPr>
      <w:r w:rsidRPr="006C5A09">
        <w:rPr>
          <w:rFonts w:ascii="Arial" w:hAnsi="Arial" w:cs="Arial"/>
          <w:color w:val="008000"/>
          <w:sz w:val="26"/>
          <w:szCs w:val="26"/>
        </w:rPr>
        <w:t>Food, sunflower seeds, gum, and tobacco products are not allowed on the turf.</w:t>
      </w:r>
    </w:p>
    <w:p w:rsidR="00230CF2" w:rsidRPr="006C5A09" w:rsidRDefault="00230CF2" w:rsidP="00230CF2">
      <w:pPr>
        <w:pStyle w:val="NoSpacing"/>
        <w:numPr>
          <w:ilvl w:val="0"/>
          <w:numId w:val="3"/>
        </w:numPr>
        <w:ind w:left="900" w:hanging="270"/>
        <w:jc w:val="both"/>
        <w:rPr>
          <w:rFonts w:ascii="Arial" w:hAnsi="Arial" w:cs="Arial"/>
          <w:color w:val="008000"/>
          <w:sz w:val="26"/>
          <w:szCs w:val="26"/>
        </w:rPr>
      </w:pPr>
      <w:r w:rsidRPr="006C5A09">
        <w:rPr>
          <w:rFonts w:ascii="Arial" w:hAnsi="Arial" w:cs="Arial"/>
          <w:color w:val="008000"/>
          <w:sz w:val="26"/>
          <w:szCs w:val="26"/>
        </w:rPr>
        <w:t>Pets are not allowed on the turf.</w:t>
      </w:r>
    </w:p>
    <w:p w:rsidR="00230CF2" w:rsidRPr="006C5A09" w:rsidRDefault="00230CF2" w:rsidP="00230CF2">
      <w:pPr>
        <w:pStyle w:val="NoSpacing"/>
        <w:numPr>
          <w:ilvl w:val="0"/>
          <w:numId w:val="3"/>
        </w:numPr>
        <w:ind w:left="900" w:hanging="270"/>
        <w:jc w:val="both"/>
        <w:rPr>
          <w:rFonts w:ascii="Arial" w:hAnsi="Arial" w:cs="Arial"/>
          <w:color w:val="008000"/>
          <w:sz w:val="26"/>
          <w:szCs w:val="26"/>
        </w:rPr>
      </w:pPr>
      <w:r w:rsidRPr="006C5A09">
        <w:rPr>
          <w:rFonts w:ascii="Arial" w:hAnsi="Arial" w:cs="Arial"/>
          <w:color w:val="008000"/>
          <w:sz w:val="26"/>
          <w:szCs w:val="26"/>
        </w:rPr>
        <w:t xml:space="preserve">Equipment and activities must be appropriate for </w:t>
      </w:r>
      <w:r w:rsidR="00804C5B">
        <w:rPr>
          <w:rFonts w:ascii="Arial" w:hAnsi="Arial" w:cs="Arial"/>
          <w:color w:val="008000"/>
          <w:sz w:val="26"/>
          <w:szCs w:val="26"/>
        </w:rPr>
        <w:t>a</w:t>
      </w:r>
      <w:r w:rsidRPr="006C5A09">
        <w:rPr>
          <w:rFonts w:ascii="Arial" w:hAnsi="Arial" w:cs="Arial"/>
          <w:color w:val="008000"/>
          <w:sz w:val="26"/>
          <w:szCs w:val="26"/>
        </w:rPr>
        <w:t xml:space="preserve"> field of this size.</w:t>
      </w:r>
    </w:p>
    <w:p w:rsidR="00230CF2" w:rsidRPr="006C5A09" w:rsidRDefault="00230CF2" w:rsidP="00230CF2">
      <w:pPr>
        <w:pStyle w:val="NoSpacing"/>
        <w:numPr>
          <w:ilvl w:val="0"/>
          <w:numId w:val="3"/>
        </w:numPr>
        <w:ind w:left="900" w:hanging="270"/>
        <w:jc w:val="both"/>
        <w:rPr>
          <w:rFonts w:ascii="Arial" w:hAnsi="Arial" w:cs="Arial"/>
          <w:color w:val="008000"/>
          <w:sz w:val="26"/>
          <w:szCs w:val="26"/>
        </w:rPr>
      </w:pPr>
      <w:r w:rsidRPr="006C5A09">
        <w:rPr>
          <w:rFonts w:ascii="Arial" w:hAnsi="Arial" w:cs="Arial"/>
          <w:color w:val="008000"/>
          <w:sz w:val="26"/>
          <w:szCs w:val="26"/>
        </w:rPr>
        <w:t>Please throw away all trash in the receptacles and take your belongings with you.</w:t>
      </w:r>
    </w:p>
    <w:p w:rsidR="00480442" w:rsidRPr="00480442" w:rsidRDefault="00480442" w:rsidP="00480442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0442" w:rsidRPr="00480442" w:rsidRDefault="00480442" w:rsidP="00480442">
      <w:pPr>
        <w:pStyle w:val="NoSpacing"/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 w:rsidRPr="00480442">
        <w:rPr>
          <w:rFonts w:ascii="Arial" w:hAnsi="Arial" w:cs="Arial"/>
          <w:i/>
          <w:color w:val="000000" w:themeColor="text1"/>
          <w:sz w:val="28"/>
          <w:szCs w:val="28"/>
        </w:rPr>
        <w:t xml:space="preserve">If questions, please contact </w:t>
      </w:r>
    </w:p>
    <w:p w:rsidR="00480442" w:rsidRPr="00480442" w:rsidRDefault="00B77C97" w:rsidP="00480442">
      <w:pPr>
        <w:pStyle w:val="NoSpacing"/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 w:rsidRPr="00480442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75565</wp:posOffset>
            </wp:positionV>
            <wp:extent cx="1307465" cy="1608702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60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442" w:rsidRPr="00480442">
        <w:rPr>
          <w:rFonts w:ascii="Arial" w:hAnsi="Arial" w:cs="Arial"/>
          <w:i/>
          <w:color w:val="000000" w:themeColor="text1"/>
          <w:sz w:val="28"/>
          <w:szCs w:val="28"/>
        </w:rPr>
        <w:t xml:space="preserve">the City of Kearney Park &amp; Recreation Department </w:t>
      </w:r>
    </w:p>
    <w:p w:rsidR="00480442" w:rsidRPr="00480442" w:rsidRDefault="00480442" w:rsidP="00480442">
      <w:pPr>
        <w:pStyle w:val="NoSpacing"/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 w:rsidRPr="00480442">
        <w:rPr>
          <w:rFonts w:ascii="Arial" w:hAnsi="Arial" w:cs="Arial"/>
          <w:i/>
          <w:color w:val="000000" w:themeColor="text1"/>
          <w:sz w:val="28"/>
          <w:szCs w:val="28"/>
        </w:rPr>
        <w:t>at 237-4644.</w:t>
      </w:r>
    </w:p>
    <w:p w:rsidR="003F5F6F" w:rsidRDefault="00B77C97" w:rsidP="003F5F6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648451</wp:posOffset>
            </wp:positionH>
            <wp:positionV relativeFrom="paragraph">
              <wp:posOffset>117475</wp:posOffset>
            </wp:positionV>
            <wp:extent cx="3609975" cy="226678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55"/>
                    <a:stretch/>
                  </pic:blipFill>
                  <pic:spPr bwMode="auto">
                    <a:xfrm>
                      <a:off x="0" y="0"/>
                      <a:ext cx="3609975" cy="22667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F6F" w:rsidRDefault="003F5F6F" w:rsidP="003F5F6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3F5F6F" w:rsidRDefault="006C5A09" w:rsidP="003F5F6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004AE6D">
            <wp:simplePos x="0" y="0"/>
            <wp:positionH relativeFrom="column">
              <wp:posOffset>-143510</wp:posOffset>
            </wp:positionH>
            <wp:positionV relativeFrom="paragraph">
              <wp:posOffset>227330</wp:posOffset>
            </wp:positionV>
            <wp:extent cx="1618763" cy="19431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763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F6F" w:rsidRPr="003F5F6F" w:rsidRDefault="00B77C97" w:rsidP="003F5F6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12D9EF">
            <wp:simplePos x="0" y="0"/>
            <wp:positionH relativeFrom="column">
              <wp:posOffset>4374515</wp:posOffset>
            </wp:positionH>
            <wp:positionV relativeFrom="paragraph">
              <wp:posOffset>822960</wp:posOffset>
            </wp:positionV>
            <wp:extent cx="1361856" cy="1247775"/>
            <wp:effectExtent l="0" t="0" r="0" b="0"/>
            <wp:wrapNone/>
            <wp:docPr id="4" name="Picture 4" descr="C:\Users\shayden\AppData\Local\Microsoft\Windows\INetCache\IE\LKFB55QO\Patriot_Park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yden\AppData\Local\Microsoft\Windows\INetCache\IE\LKFB55QO\Patriot_Park_Logo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56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5F6F" w:rsidRPr="003F5F6F" w:rsidSect="00804C5B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A345E"/>
    <w:multiLevelType w:val="hybridMultilevel"/>
    <w:tmpl w:val="639021F8"/>
    <w:lvl w:ilvl="0" w:tplc="1000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" w15:restartNumberingAfterBreak="0">
    <w:nsid w:val="3CD03892"/>
    <w:multiLevelType w:val="hybridMultilevel"/>
    <w:tmpl w:val="59A43F4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83DEA"/>
    <w:multiLevelType w:val="hybridMultilevel"/>
    <w:tmpl w:val="305A3E9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6F"/>
    <w:rsid w:val="00230CF2"/>
    <w:rsid w:val="003F5F6F"/>
    <w:rsid w:val="00480442"/>
    <w:rsid w:val="005E0130"/>
    <w:rsid w:val="006C5A09"/>
    <w:rsid w:val="00804C5B"/>
    <w:rsid w:val="00957F79"/>
    <w:rsid w:val="00B77C97"/>
    <w:rsid w:val="00C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842E0-47E2-4885-9282-0A74D9CC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Hayden</dc:creator>
  <cp:keywords/>
  <dc:description/>
  <cp:lastModifiedBy>Darcy Svoboda</cp:lastModifiedBy>
  <cp:revision>2</cp:revision>
  <dcterms:created xsi:type="dcterms:W3CDTF">2020-02-18T19:15:00Z</dcterms:created>
  <dcterms:modified xsi:type="dcterms:W3CDTF">2020-02-18T19:15:00Z</dcterms:modified>
</cp:coreProperties>
</file>